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E2" w:rsidRDefault="00C655E2" w:rsidP="00366378">
      <w:pPr>
        <w:spacing w:after="0"/>
        <w:ind w:right="-180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C61963" w:rsidRDefault="00C61963" w:rsidP="00366378">
      <w:pPr>
        <w:spacing w:after="0"/>
        <w:ind w:right="-18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 w:rsidRPr="00F07A74">
        <w:rPr>
          <w:b/>
          <w:i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99A54D8" wp14:editId="40B5BB42">
            <wp:simplePos x="0" y="0"/>
            <wp:positionH relativeFrom="column">
              <wp:posOffset>1615440</wp:posOffset>
            </wp:positionH>
            <wp:positionV relativeFrom="page">
              <wp:posOffset>121920</wp:posOffset>
            </wp:positionV>
            <wp:extent cx="2667000" cy="58674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CC Log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color w:val="002060"/>
          <w:sz w:val="28"/>
          <w:szCs w:val="28"/>
        </w:rPr>
        <w:t>Agenda</w:t>
      </w:r>
    </w:p>
    <w:p w:rsidR="00C61963" w:rsidRDefault="009E6744" w:rsidP="00C61963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RLSA Restudy Public Workshop</w:t>
      </w:r>
    </w:p>
    <w:p w:rsidR="00FC1B36" w:rsidRPr="00CA6CA6" w:rsidRDefault="003B6464" w:rsidP="00C61963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Sustainable Development</w:t>
      </w:r>
    </w:p>
    <w:p w:rsidR="00FC1B36" w:rsidRDefault="00FC1B36" w:rsidP="00C61963">
      <w:pPr>
        <w:spacing w:after="0"/>
        <w:jc w:val="center"/>
        <w:rPr>
          <w:rFonts w:asciiTheme="majorHAnsi" w:hAnsiTheme="majorHAnsi"/>
          <w:b/>
          <w:color w:val="002060"/>
          <w:sz w:val="28"/>
          <w:szCs w:val="28"/>
        </w:rPr>
      </w:pPr>
    </w:p>
    <w:p w:rsidR="00D813C2" w:rsidRDefault="00E1194F" w:rsidP="00D813C2">
      <w:pPr>
        <w:spacing w:after="0"/>
        <w:jc w:val="center"/>
        <w:rPr>
          <w:rFonts w:asciiTheme="majorHAnsi" w:hAnsiTheme="majorHAnsi"/>
          <w:b/>
          <w:i/>
          <w:color w:val="002060"/>
        </w:rPr>
      </w:pPr>
      <w:r>
        <w:rPr>
          <w:rFonts w:asciiTheme="majorHAnsi" w:hAnsiTheme="majorHAnsi"/>
          <w:b/>
          <w:i/>
          <w:color w:val="002060"/>
        </w:rPr>
        <w:t>October 25</w:t>
      </w:r>
      <w:r w:rsidR="00C70314">
        <w:rPr>
          <w:rFonts w:asciiTheme="majorHAnsi" w:hAnsiTheme="majorHAnsi"/>
          <w:b/>
          <w:i/>
          <w:color w:val="002060"/>
        </w:rPr>
        <w:t>, 2018, 6</w:t>
      </w:r>
      <w:r w:rsidR="00C61963">
        <w:rPr>
          <w:rFonts w:asciiTheme="majorHAnsi" w:hAnsiTheme="majorHAnsi"/>
          <w:b/>
          <w:i/>
          <w:color w:val="002060"/>
        </w:rPr>
        <w:t>:00</w:t>
      </w:r>
      <w:r w:rsidR="00C70314">
        <w:rPr>
          <w:rFonts w:asciiTheme="majorHAnsi" w:hAnsiTheme="majorHAnsi"/>
          <w:b/>
          <w:i/>
          <w:color w:val="002060"/>
        </w:rPr>
        <w:t>-8</w:t>
      </w:r>
      <w:r w:rsidR="00F64D31">
        <w:rPr>
          <w:rFonts w:asciiTheme="majorHAnsi" w:hAnsiTheme="majorHAnsi"/>
          <w:b/>
          <w:i/>
          <w:color w:val="002060"/>
        </w:rPr>
        <w:t>:00</w:t>
      </w:r>
      <w:r w:rsidR="00CA6CA6">
        <w:rPr>
          <w:rFonts w:asciiTheme="majorHAnsi" w:hAnsiTheme="majorHAnsi"/>
          <w:b/>
          <w:i/>
          <w:color w:val="002060"/>
        </w:rPr>
        <w:t xml:space="preserve"> PM, South Regional Library</w:t>
      </w:r>
    </w:p>
    <w:p w:rsidR="00CA6CA6" w:rsidRDefault="00CA6CA6" w:rsidP="00D813C2">
      <w:pPr>
        <w:spacing w:after="0"/>
        <w:jc w:val="center"/>
        <w:rPr>
          <w:rFonts w:asciiTheme="majorHAnsi" w:hAnsiTheme="majorHAnsi"/>
          <w:b/>
          <w:i/>
          <w:color w:val="002060"/>
        </w:rPr>
      </w:pPr>
      <w:r>
        <w:rPr>
          <w:rFonts w:asciiTheme="majorHAnsi" w:hAnsiTheme="majorHAnsi"/>
          <w:b/>
          <w:i/>
          <w:color w:val="002060"/>
        </w:rPr>
        <w:t>8065 Lely Cultural Parkway, Naples, 34113</w:t>
      </w:r>
    </w:p>
    <w:p w:rsidR="00D813C2" w:rsidRDefault="00D813C2" w:rsidP="00D813C2">
      <w:pPr>
        <w:spacing w:after="0"/>
        <w:rPr>
          <w:rFonts w:asciiTheme="majorHAnsi" w:hAnsiTheme="majorHAnsi"/>
          <w:color w:val="002060"/>
        </w:rPr>
      </w:pPr>
    </w:p>
    <w:p w:rsidR="00F64D31" w:rsidRDefault="00F64D31" w:rsidP="00D813C2">
      <w:pPr>
        <w:spacing w:after="0"/>
        <w:rPr>
          <w:rFonts w:asciiTheme="majorHAnsi" w:hAnsiTheme="majorHAnsi"/>
          <w:color w:val="002060"/>
        </w:rPr>
      </w:pPr>
    </w:p>
    <w:p w:rsidR="00712D40" w:rsidRPr="00366378" w:rsidRDefault="00712D40" w:rsidP="00D813C2">
      <w:pPr>
        <w:spacing w:after="0"/>
        <w:rPr>
          <w:rFonts w:asciiTheme="majorHAnsi" w:hAnsiTheme="majorHAnsi"/>
          <w:color w:val="002060"/>
          <w:sz w:val="28"/>
          <w:szCs w:val="28"/>
        </w:rPr>
      </w:pPr>
    </w:p>
    <w:p w:rsidR="00E1194F" w:rsidRDefault="00FC1B36" w:rsidP="003B1696">
      <w:pPr>
        <w:spacing w:after="0"/>
        <w:ind w:right="-180"/>
        <w:rPr>
          <w:rFonts w:asciiTheme="majorHAnsi" w:hAnsiTheme="majorHAnsi"/>
          <w:b/>
          <w:color w:val="002060"/>
          <w:sz w:val="28"/>
          <w:szCs w:val="28"/>
        </w:rPr>
      </w:pPr>
      <w:r w:rsidRPr="00366378">
        <w:rPr>
          <w:rFonts w:asciiTheme="majorHAnsi" w:hAnsiTheme="majorHAnsi"/>
          <w:b/>
          <w:color w:val="002060"/>
          <w:sz w:val="28"/>
          <w:szCs w:val="28"/>
        </w:rPr>
        <w:t>I</w:t>
      </w:r>
      <w:r w:rsidRPr="00366378">
        <w:rPr>
          <w:rFonts w:asciiTheme="majorHAnsi" w:hAnsiTheme="majorHAnsi"/>
          <w:b/>
          <w:color w:val="002060"/>
          <w:sz w:val="28"/>
          <w:szCs w:val="28"/>
        </w:rPr>
        <w:tab/>
        <w:t>Welcome</w:t>
      </w:r>
      <w:r w:rsidR="00CA6CA6">
        <w:rPr>
          <w:rFonts w:asciiTheme="majorHAnsi" w:hAnsiTheme="majorHAnsi"/>
          <w:b/>
          <w:color w:val="002060"/>
          <w:sz w:val="28"/>
          <w:szCs w:val="28"/>
        </w:rPr>
        <w:tab/>
      </w:r>
      <w:r w:rsidR="00CA6CA6">
        <w:rPr>
          <w:rFonts w:asciiTheme="majorHAnsi" w:hAnsiTheme="majorHAnsi"/>
          <w:b/>
          <w:color w:val="002060"/>
          <w:sz w:val="28"/>
          <w:szCs w:val="28"/>
        </w:rPr>
        <w:tab/>
      </w:r>
    </w:p>
    <w:p w:rsidR="003B1696" w:rsidRPr="00366378" w:rsidRDefault="00E1194F" w:rsidP="003B1696">
      <w:pPr>
        <w:spacing w:after="0"/>
        <w:ind w:right="-18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ab/>
      </w:r>
      <w:r>
        <w:rPr>
          <w:rFonts w:asciiTheme="majorHAnsi" w:hAnsiTheme="majorHAnsi"/>
          <w:b/>
          <w:color w:val="002060"/>
          <w:sz w:val="28"/>
          <w:szCs w:val="28"/>
        </w:rPr>
        <w:tab/>
      </w:r>
      <w:r>
        <w:rPr>
          <w:rFonts w:asciiTheme="majorHAnsi" w:hAnsiTheme="majorHAnsi"/>
          <w:b/>
          <w:color w:val="002060"/>
          <w:sz w:val="28"/>
          <w:szCs w:val="28"/>
        </w:rPr>
        <w:tab/>
      </w:r>
      <w:r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CA6CA6">
        <w:rPr>
          <w:rFonts w:asciiTheme="majorHAnsi" w:hAnsiTheme="majorHAnsi"/>
          <w:b/>
          <w:color w:val="002060"/>
          <w:sz w:val="24"/>
          <w:szCs w:val="24"/>
        </w:rPr>
        <w:t>Kris Van Lengen, Collier County</w:t>
      </w:r>
      <w:r>
        <w:rPr>
          <w:rFonts w:asciiTheme="majorHAnsi" w:hAnsiTheme="majorHAnsi"/>
          <w:b/>
          <w:color w:val="002060"/>
          <w:sz w:val="24"/>
          <w:szCs w:val="24"/>
        </w:rPr>
        <w:t xml:space="preserve"> Community Planning Manager</w:t>
      </w:r>
    </w:p>
    <w:p w:rsidR="001945C7" w:rsidRPr="00366378" w:rsidRDefault="001945C7" w:rsidP="00D813C2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</w:p>
    <w:p w:rsidR="00C70314" w:rsidRDefault="003B6464" w:rsidP="00D813C2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 xml:space="preserve">II </w:t>
      </w:r>
      <w:r>
        <w:rPr>
          <w:rFonts w:asciiTheme="majorHAnsi" w:hAnsiTheme="majorHAnsi"/>
          <w:b/>
          <w:color w:val="002060"/>
          <w:sz w:val="28"/>
          <w:szCs w:val="28"/>
        </w:rPr>
        <w:tab/>
        <w:t>Population</w:t>
      </w:r>
      <w:r w:rsidR="00E1194F">
        <w:rPr>
          <w:rFonts w:asciiTheme="majorHAnsi" w:hAnsiTheme="majorHAnsi"/>
          <w:b/>
          <w:color w:val="002060"/>
          <w:sz w:val="28"/>
          <w:szCs w:val="28"/>
        </w:rPr>
        <w:t xml:space="preserve"> Concepts</w:t>
      </w:r>
    </w:p>
    <w:p w:rsidR="00395CBF" w:rsidRDefault="00E1194F" w:rsidP="00CA74F0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>David Weeks</w:t>
      </w:r>
      <w:r w:rsidRPr="00CA6CA6">
        <w:rPr>
          <w:rFonts w:asciiTheme="majorHAnsi" w:hAnsiTheme="majorHAnsi"/>
          <w:b/>
          <w:color w:val="002060"/>
          <w:sz w:val="24"/>
          <w:szCs w:val="24"/>
        </w:rPr>
        <w:t>, Collier County</w:t>
      </w:r>
      <w:r>
        <w:rPr>
          <w:rFonts w:asciiTheme="majorHAnsi" w:hAnsiTheme="majorHAnsi"/>
          <w:b/>
          <w:color w:val="002060"/>
          <w:sz w:val="24"/>
          <w:szCs w:val="24"/>
        </w:rPr>
        <w:t xml:space="preserve"> Comprehensive Planning Manager</w:t>
      </w:r>
      <w:r w:rsidR="00C70314" w:rsidRPr="00395CBF">
        <w:rPr>
          <w:rFonts w:asciiTheme="majorHAnsi" w:hAnsiTheme="majorHAnsi"/>
          <w:b/>
          <w:i/>
          <w:color w:val="002060"/>
          <w:sz w:val="28"/>
          <w:szCs w:val="28"/>
        </w:rPr>
        <w:tab/>
      </w:r>
      <w:r w:rsidR="00C70314" w:rsidRPr="00395CBF">
        <w:rPr>
          <w:rFonts w:asciiTheme="majorHAnsi" w:hAnsiTheme="majorHAnsi"/>
          <w:b/>
          <w:i/>
          <w:color w:val="002060"/>
          <w:sz w:val="28"/>
          <w:szCs w:val="28"/>
        </w:rPr>
        <w:tab/>
      </w:r>
      <w:r w:rsidR="0070543B" w:rsidRPr="00395CBF">
        <w:rPr>
          <w:rFonts w:asciiTheme="majorHAnsi" w:hAnsiTheme="majorHAnsi"/>
          <w:b/>
          <w:i/>
          <w:color w:val="002060"/>
          <w:sz w:val="28"/>
          <w:szCs w:val="28"/>
        </w:rPr>
        <w:tab/>
      </w:r>
    </w:p>
    <w:p w:rsidR="00CA74F0" w:rsidRPr="00366378" w:rsidRDefault="00FD1821" w:rsidP="00CA74F0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III</w:t>
      </w:r>
      <w:r w:rsidR="0070543B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3B6464">
        <w:rPr>
          <w:rFonts w:asciiTheme="majorHAnsi" w:hAnsiTheme="majorHAnsi"/>
          <w:b/>
          <w:color w:val="002060"/>
          <w:sz w:val="28"/>
          <w:szCs w:val="28"/>
        </w:rPr>
        <w:t>Growth Patterns</w:t>
      </w:r>
    </w:p>
    <w:p w:rsidR="002D78C7" w:rsidRDefault="00E1194F" w:rsidP="002D78C7">
      <w:pPr>
        <w:spacing w:after="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>Laura DeJohn, Director of Planning and Landscape Architecture</w:t>
      </w:r>
    </w:p>
    <w:p w:rsidR="00E1194F" w:rsidRPr="00906696" w:rsidRDefault="00E1194F" w:rsidP="002D78C7">
      <w:pPr>
        <w:spacing w:after="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>Johnson Engineering</w:t>
      </w:r>
    </w:p>
    <w:p w:rsidR="0070543B" w:rsidRPr="00366378" w:rsidRDefault="00265E83" w:rsidP="00D813C2">
      <w:pPr>
        <w:spacing w:after="0"/>
        <w:rPr>
          <w:rFonts w:asciiTheme="majorHAnsi" w:hAnsiTheme="majorHAnsi"/>
          <w:b/>
          <w:i/>
          <w:color w:val="002060"/>
          <w:sz w:val="28"/>
          <w:szCs w:val="28"/>
        </w:rPr>
      </w:pPr>
      <w:r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CA74F0" w:rsidRPr="00366378">
        <w:rPr>
          <w:rFonts w:asciiTheme="majorHAnsi" w:hAnsiTheme="majorHAnsi"/>
          <w:b/>
          <w:color w:val="002060"/>
          <w:sz w:val="28"/>
          <w:szCs w:val="28"/>
        </w:rPr>
        <w:tab/>
      </w:r>
      <w:r w:rsidR="00712D40" w:rsidRPr="00366378">
        <w:rPr>
          <w:rFonts w:asciiTheme="majorHAnsi" w:hAnsiTheme="majorHAnsi"/>
          <w:b/>
          <w:i/>
          <w:color w:val="002060"/>
          <w:sz w:val="28"/>
          <w:szCs w:val="28"/>
        </w:rPr>
        <w:tab/>
      </w:r>
    </w:p>
    <w:p w:rsidR="00110849" w:rsidRDefault="00FD1821" w:rsidP="00D813C2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IV</w:t>
      </w:r>
      <w:r w:rsidR="003B6464">
        <w:rPr>
          <w:rFonts w:asciiTheme="majorHAnsi" w:hAnsiTheme="majorHAnsi"/>
          <w:b/>
          <w:color w:val="002060"/>
          <w:sz w:val="28"/>
          <w:szCs w:val="28"/>
        </w:rPr>
        <w:tab/>
        <w:t>Selected Development</w:t>
      </w:r>
      <w:r w:rsidR="00E1194F">
        <w:rPr>
          <w:rFonts w:asciiTheme="majorHAnsi" w:hAnsiTheme="majorHAnsi"/>
          <w:b/>
          <w:color w:val="002060"/>
          <w:sz w:val="28"/>
          <w:szCs w:val="28"/>
        </w:rPr>
        <w:t xml:space="preserve"> Provisions</w:t>
      </w:r>
    </w:p>
    <w:p w:rsidR="00E1194F" w:rsidRDefault="00E1194F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 w:rsidRPr="00CA6CA6">
        <w:rPr>
          <w:rFonts w:asciiTheme="majorHAnsi" w:hAnsiTheme="majorHAnsi"/>
          <w:b/>
          <w:color w:val="002060"/>
          <w:sz w:val="24"/>
          <w:szCs w:val="24"/>
        </w:rPr>
        <w:t>Kris Van Lengen, Collier County</w:t>
      </w:r>
      <w:r>
        <w:rPr>
          <w:rFonts w:asciiTheme="majorHAnsi" w:hAnsiTheme="majorHAnsi"/>
          <w:b/>
          <w:color w:val="002060"/>
          <w:sz w:val="24"/>
          <w:szCs w:val="24"/>
        </w:rPr>
        <w:t xml:space="preserve"> Community Planning Manager</w:t>
      </w:r>
    </w:p>
    <w:p w:rsidR="00BB35B4" w:rsidRDefault="00BB35B4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</w:p>
    <w:p w:rsidR="00BB35B4" w:rsidRDefault="00BB35B4" w:rsidP="00BB35B4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t>V</w:t>
      </w:r>
      <w:r>
        <w:rPr>
          <w:rFonts w:asciiTheme="majorHAnsi" w:hAnsiTheme="majorHAnsi"/>
          <w:b/>
          <w:color w:val="002060"/>
          <w:sz w:val="28"/>
          <w:szCs w:val="28"/>
        </w:rPr>
        <w:tab/>
        <w:t>Group Input</w:t>
      </w:r>
    </w:p>
    <w:p w:rsidR="00BB35B4" w:rsidRDefault="003B6464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 xml:space="preserve">Question: Do Towns, Villages, Hamlets and Compact Rural </w:t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 xml:space="preserve">Developments provide the right development of pattern of </w:t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 xml:space="preserve">development within the RLSA? If not, what changes would you </w:t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>recommend?</w:t>
      </w:r>
    </w:p>
    <w:p w:rsidR="003B6464" w:rsidRDefault="003B6464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</w:p>
    <w:p w:rsidR="003B6464" w:rsidRDefault="003B6464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 xml:space="preserve">Comment cards: Identify specific Group 4 and Group 5 Policies you </w:t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</w:r>
      <w:r>
        <w:rPr>
          <w:rFonts w:asciiTheme="majorHAnsi" w:hAnsiTheme="majorHAnsi"/>
          <w:b/>
          <w:color w:val="002060"/>
          <w:sz w:val="24"/>
          <w:szCs w:val="24"/>
        </w:rPr>
        <w:tab/>
        <w:t>would like to discuss at the November meeting</w:t>
      </w:r>
    </w:p>
    <w:p w:rsidR="00BB35B4" w:rsidRDefault="00BB35B4" w:rsidP="00E1194F">
      <w:pPr>
        <w:spacing w:after="0"/>
        <w:ind w:right="-180"/>
        <w:rPr>
          <w:rFonts w:asciiTheme="majorHAnsi" w:hAnsiTheme="majorHAnsi"/>
          <w:b/>
          <w:color w:val="002060"/>
          <w:sz w:val="24"/>
          <w:szCs w:val="24"/>
        </w:rPr>
      </w:pPr>
    </w:p>
    <w:p w:rsidR="00E1194F" w:rsidRPr="00BB35B4" w:rsidRDefault="00E1194F" w:rsidP="00D813C2">
      <w:pPr>
        <w:spacing w:after="0"/>
        <w:rPr>
          <w:rFonts w:asciiTheme="majorHAnsi" w:hAnsiTheme="majorHAnsi"/>
          <w:color w:val="002060"/>
          <w:sz w:val="24"/>
          <w:szCs w:val="24"/>
        </w:rPr>
      </w:pPr>
      <w:bookmarkStart w:id="0" w:name="_GoBack"/>
      <w:bookmarkEnd w:id="0"/>
    </w:p>
    <w:p w:rsidR="00CA74F0" w:rsidRPr="00366378" w:rsidRDefault="00CA74F0" w:rsidP="00D813C2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</w:p>
    <w:p w:rsidR="00CA74F0" w:rsidRPr="00F64D31" w:rsidRDefault="00CA74F0" w:rsidP="00D813C2">
      <w:pPr>
        <w:spacing w:after="0"/>
        <w:rPr>
          <w:rFonts w:asciiTheme="majorHAnsi" w:hAnsiTheme="majorHAnsi"/>
          <w:b/>
          <w:color w:val="002060"/>
          <w:sz w:val="28"/>
          <w:szCs w:val="28"/>
        </w:rPr>
      </w:pPr>
    </w:p>
    <w:p w:rsidR="0087312A" w:rsidRPr="00F64D31" w:rsidRDefault="0087312A">
      <w:pPr>
        <w:rPr>
          <w:sz w:val="28"/>
          <w:szCs w:val="28"/>
        </w:rPr>
      </w:pPr>
    </w:p>
    <w:sectPr w:rsidR="0087312A" w:rsidRPr="00F64D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340" w:rsidRDefault="00842340" w:rsidP="00842340">
      <w:pPr>
        <w:spacing w:after="0" w:line="240" w:lineRule="auto"/>
      </w:pPr>
      <w:r>
        <w:separator/>
      </w:r>
    </w:p>
  </w:endnote>
  <w:endnote w:type="continuationSeparator" w:id="0">
    <w:p w:rsidR="00842340" w:rsidRDefault="00842340" w:rsidP="0084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340" w:rsidRPr="00842340" w:rsidRDefault="00F00AA5">
    <w:pPr>
      <w:pStyle w:val="Footer"/>
      <w:rPr>
        <w:color w:val="4472C4" w:themeColor="accent1"/>
      </w:rPr>
    </w:pPr>
    <w:r>
      <w:t xml:space="preserve"> </w:t>
    </w:r>
    <w:hyperlink r:id="rId1" w:history="1">
      <w:r w:rsidR="00842340" w:rsidRPr="008A3DC0">
        <w:rPr>
          <w:rStyle w:val="Hyperlink"/>
        </w:rPr>
        <w:t>www.colliergov.net/GMPrestudies</w:t>
      </w:r>
    </w:hyperlink>
    <w:r w:rsidR="00842340">
      <w:tab/>
      <w:t xml:space="preserve">                                                        </w:t>
    </w:r>
    <w:r>
      <w:t xml:space="preserve">         </w:t>
    </w:r>
    <w:r w:rsidR="00842340" w:rsidRPr="00842340">
      <w:rPr>
        <w:color w:val="4472C4" w:themeColor="accent1"/>
      </w:rPr>
      <w:t>RLSArestudy@colliercountyfl.gov</w:t>
    </w:r>
  </w:p>
  <w:p w:rsidR="00842340" w:rsidRDefault="00842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340" w:rsidRDefault="00842340" w:rsidP="00842340">
      <w:pPr>
        <w:spacing w:after="0" w:line="240" w:lineRule="auto"/>
      </w:pPr>
      <w:r>
        <w:separator/>
      </w:r>
    </w:p>
  </w:footnote>
  <w:footnote w:type="continuationSeparator" w:id="0">
    <w:p w:rsidR="00842340" w:rsidRDefault="00842340" w:rsidP="00842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629F"/>
    <w:multiLevelType w:val="hybridMultilevel"/>
    <w:tmpl w:val="0F30FA6C"/>
    <w:lvl w:ilvl="0" w:tplc="6346D202">
      <w:start w:val="80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5EB"/>
    <w:rsid w:val="00024BC9"/>
    <w:rsid w:val="0005457E"/>
    <w:rsid w:val="000E56AE"/>
    <w:rsid w:val="00110849"/>
    <w:rsid w:val="001278F3"/>
    <w:rsid w:val="00140421"/>
    <w:rsid w:val="001847D6"/>
    <w:rsid w:val="001945C7"/>
    <w:rsid w:val="001C0D72"/>
    <w:rsid w:val="001C56DD"/>
    <w:rsid w:val="002316A5"/>
    <w:rsid w:val="00253356"/>
    <w:rsid w:val="00265E83"/>
    <w:rsid w:val="002C2C2E"/>
    <w:rsid w:val="002D78C7"/>
    <w:rsid w:val="00366378"/>
    <w:rsid w:val="00395CBF"/>
    <w:rsid w:val="003B1696"/>
    <w:rsid w:val="003B6464"/>
    <w:rsid w:val="003D18C1"/>
    <w:rsid w:val="003D3940"/>
    <w:rsid w:val="003E1892"/>
    <w:rsid w:val="004C35EB"/>
    <w:rsid w:val="00573CF6"/>
    <w:rsid w:val="00585700"/>
    <w:rsid w:val="005E6FCD"/>
    <w:rsid w:val="006758E4"/>
    <w:rsid w:val="006D50CB"/>
    <w:rsid w:val="006F6AB6"/>
    <w:rsid w:val="0070543B"/>
    <w:rsid w:val="00712064"/>
    <w:rsid w:val="00712D40"/>
    <w:rsid w:val="0073266A"/>
    <w:rsid w:val="00754AE5"/>
    <w:rsid w:val="007C3D5E"/>
    <w:rsid w:val="008110A2"/>
    <w:rsid w:val="00842340"/>
    <w:rsid w:val="00846C11"/>
    <w:rsid w:val="0087312A"/>
    <w:rsid w:val="0087563F"/>
    <w:rsid w:val="00892004"/>
    <w:rsid w:val="008E66C4"/>
    <w:rsid w:val="00906696"/>
    <w:rsid w:val="009417E7"/>
    <w:rsid w:val="00942523"/>
    <w:rsid w:val="00945970"/>
    <w:rsid w:val="00967978"/>
    <w:rsid w:val="009B0E00"/>
    <w:rsid w:val="009B6F92"/>
    <w:rsid w:val="009E6744"/>
    <w:rsid w:val="00A27B92"/>
    <w:rsid w:val="00A713D7"/>
    <w:rsid w:val="00AC2650"/>
    <w:rsid w:val="00B13009"/>
    <w:rsid w:val="00B372E4"/>
    <w:rsid w:val="00B96F29"/>
    <w:rsid w:val="00BB35B4"/>
    <w:rsid w:val="00C14898"/>
    <w:rsid w:val="00C47A42"/>
    <w:rsid w:val="00C61963"/>
    <w:rsid w:val="00C655E2"/>
    <w:rsid w:val="00C678B7"/>
    <w:rsid w:val="00C70314"/>
    <w:rsid w:val="00CA6CA6"/>
    <w:rsid w:val="00CA74F0"/>
    <w:rsid w:val="00CA76E1"/>
    <w:rsid w:val="00CF54A3"/>
    <w:rsid w:val="00D30747"/>
    <w:rsid w:val="00D71010"/>
    <w:rsid w:val="00D813C2"/>
    <w:rsid w:val="00D93103"/>
    <w:rsid w:val="00DB3987"/>
    <w:rsid w:val="00E1194F"/>
    <w:rsid w:val="00E46878"/>
    <w:rsid w:val="00E90C60"/>
    <w:rsid w:val="00EF0C48"/>
    <w:rsid w:val="00F00AA5"/>
    <w:rsid w:val="00F07A74"/>
    <w:rsid w:val="00F64D31"/>
    <w:rsid w:val="00FC1B36"/>
    <w:rsid w:val="00FD1821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25F51"/>
  <w15:chartTrackingRefBased/>
  <w15:docId w15:val="{392F51B0-49C0-4883-83FD-8A611813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340"/>
  </w:style>
  <w:style w:type="paragraph" w:styleId="Footer">
    <w:name w:val="footer"/>
    <w:basedOn w:val="Normal"/>
    <w:link w:val="FooterChar"/>
    <w:uiPriority w:val="99"/>
    <w:unhideWhenUsed/>
    <w:rsid w:val="00842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340"/>
  </w:style>
  <w:style w:type="character" w:styleId="Hyperlink">
    <w:name w:val="Hyperlink"/>
    <w:basedOn w:val="DefaultParagraphFont"/>
    <w:uiPriority w:val="99"/>
    <w:unhideWhenUsed/>
    <w:rsid w:val="00842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34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0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liergov.net/GMPre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VanLengenKris</dc:creator>
  <cp:keywords/>
  <dc:description/>
  <cp:lastModifiedBy>VanLengenKris</cp:lastModifiedBy>
  <cp:revision>20</cp:revision>
  <cp:lastPrinted>2018-10-18T15:42:00Z</cp:lastPrinted>
  <dcterms:created xsi:type="dcterms:W3CDTF">2018-05-23T14:01:00Z</dcterms:created>
  <dcterms:modified xsi:type="dcterms:W3CDTF">2018-10-19T18:39:00Z</dcterms:modified>
</cp:coreProperties>
</file>