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AE6" w:rsidRDefault="00C46AE6" w:rsidP="00C46AE6"/>
    <w:p w:rsidR="00C46AE6" w:rsidRDefault="00C46AE6" w:rsidP="00C46AE6">
      <w:pPr>
        <w:jc w:val="center"/>
        <w:rPr>
          <w:b/>
          <w:sz w:val="28"/>
          <w:szCs w:val="24"/>
        </w:rPr>
      </w:pPr>
      <w:r>
        <w:rPr>
          <w:b/>
          <w:bCs/>
          <w:sz w:val="24"/>
          <w:szCs w:val="24"/>
        </w:rPr>
        <w:t>  </w:t>
      </w:r>
      <w:r>
        <w:rPr>
          <w:b/>
          <w:sz w:val="28"/>
          <w:szCs w:val="24"/>
        </w:rPr>
        <w:t>Public Transit Ad Hoc Advisory Committee</w:t>
      </w:r>
    </w:p>
    <w:p w:rsidR="00C46AE6" w:rsidRDefault="00C46AE6" w:rsidP="00C46AE6">
      <w:pPr>
        <w:jc w:val="center"/>
        <w:rPr>
          <w:b/>
          <w:sz w:val="28"/>
          <w:szCs w:val="24"/>
        </w:rPr>
      </w:pPr>
      <w:r>
        <w:rPr>
          <w:b/>
          <w:sz w:val="28"/>
          <w:szCs w:val="24"/>
        </w:rPr>
        <w:t>Meeting at the Government Center Transit Station</w:t>
      </w:r>
    </w:p>
    <w:p w:rsidR="00C46AE6" w:rsidRDefault="00C46AE6" w:rsidP="00C46AE6">
      <w:pPr>
        <w:jc w:val="center"/>
        <w:rPr>
          <w:b/>
          <w:sz w:val="28"/>
          <w:szCs w:val="24"/>
        </w:rPr>
      </w:pPr>
      <w:r>
        <w:rPr>
          <w:b/>
          <w:sz w:val="28"/>
          <w:szCs w:val="24"/>
        </w:rPr>
        <w:t>Taking Transit Bus to Radio Rd.</w:t>
      </w:r>
    </w:p>
    <w:p w:rsidR="00C46AE6" w:rsidRDefault="00C46AE6" w:rsidP="00C46AE6">
      <w:pPr>
        <w:jc w:val="center"/>
        <w:rPr>
          <w:b/>
          <w:sz w:val="28"/>
          <w:szCs w:val="24"/>
        </w:rPr>
      </w:pPr>
      <w:proofErr w:type="gramStart"/>
      <w:r>
        <w:rPr>
          <w:b/>
          <w:sz w:val="28"/>
          <w:szCs w:val="24"/>
        </w:rPr>
        <w:t>October 20, 2015 at 3:00 p.m.</w:t>
      </w:r>
      <w:proofErr w:type="gramEnd"/>
    </w:p>
    <w:p w:rsidR="00C46AE6" w:rsidRDefault="00C46AE6" w:rsidP="00C46AE6">
      <w:pPr>
        <w:spacing w:after="120"/>
        <w:contextualSpacing/>
        <w:rPr>
          <w:b/>
          <w:sz w:val="24"/>
          <w:szCs w:val="24"/>
        </w:rPr>
      </w:pPr>
    </w:p>
    <w:p w:rsidR="00C46AE6" w:rsidRDefault="00C46AE6" w:rsidP="00C46AE6">
      <w:pPr>
        <w:pStyle w:val="NoSpacing"/>
        <w:numPr>
          <w:ilvl w:val="0"/>
          <w:numId w:val="5"/>
        </w:numPr>
        <w:spacing w:after="120" w:line="276" w:lineRule="auto"/>
        <w:ind w:left="360"/>
      </w:pPr>
      <w:r>
        <w:t>Call to Order</w:t>
      </w:r>
    </w:p>
    <w:p w:rsidR="00C46AE6" w:rsidRDefault="00C46AE6" w:rsidP="00C46AE6">
      <w:pPr>
        <w:pStyle w:val="NoSpacing"/>
        <w:numPr>
          <w:ilvl w:val="0"/>
          <w:numId w:val="5"/>
        </w:numPr>
        <w:spacing w:after="120" w:line="276" w:lineRule="auto"/>
        <w:ind w:left="360"/>
      </w:pPr>
      <w:r>
        <w:t>Roll Call</w:t>
      </w:r>
    </w:p>
    <w:p w:rsidR="00C46AE6" w:rsidRDefault="00C46AE6" w:rsidP="00C46AE6">
      <w:pPr>
        <w:pStyle w:val="NoSpacing"/>
        <w:numPr>
          <w:ilvl w:val="0"/>
          <w:numId w:val="5"/>
        </w:numPr>
        <w:spacing w:after="120" w:line="276" w:lineRule="auto"/>
        <w:ind w:left="360"/>
      </w:pPr>
      <w:r>
        <w:t xml:space="preserve">Approval of </w:t>
      </w:r>
      <w:hyperlink r:id="rId8" w:history="1">
        <w:r>
          <w:rPr>
            <w:rStyle w:val="Hyperlink"/>
          </w:rPr>
          <w:t>Agenda</w:t>
        </w:r>
      </w:hyperlink>
      <w:r>
        <w:t xml:space="preserve"> </w:t>
      </w:r>
    </w:p>
    <w:p w:rsidR="00C46AE6" w:rsidRDefault="00C46AE6" w:rsidP="00C46AE6">
      <w:pPr>
        <w:pStyle w:val="NoSpacing"/>
        <w:numPr>
          <w:ilvl w:val="0"/>
          <w:numId w:val="5"/>
        </w:numPr>
        <w:spacing w:after="120" w:line="276" w:lineRule="auto"/>
        <w:ind w:left="360"/>
        <w:contextualSpacing/>
      </w:pPr>
      <w:r>
        <w:t>Approval of Minutes</w:t>
      </w:r>
    </w:p>
    <w:p w:rsidR="00C46AE6" w:rsidRDefault="008A7CE7" w:rsidP="00C46AE6">
      <w:pPr>
        <w:pStyle w:val="NoSpacing"/>
        <w:numPr>
          <w:ilvl w:val="1"/>
          <w:numId w:val="5"/>
        </w:numPr>
        <w:spacing w:after="120" w:line="276" w:lineRule="auto"/>
        <w:ind w:left="1080"/>
      </w:pPr>
      <w:hyperlink r:id="rId9" w:history="1">
        <w:r w:rsidR="00C46AE6">
          <w:rPr>
            <w:rStyle w:val="Hyperlink"/>
          </w:rPr>
          <w:t>August 18, 2015 minutes</w:t>
        </w:r>
      </w:hyperlink>
      <w:r w:rsidR="00C46AE6">
        <w:t xml:space="preserve">                                                                                                                                                                                                                                                                                                                                                                        </w:t>
      </w:r>
    </w:p>
    <w:p w:rsidR="00C46AE6" w:rsidRDefault="00C46AE6" w:rsidP="00C46AE6">
      <w:pPr>
        <w:pStyle w:val="NoSpacing"/>
        <w:numPr>
          <w:ilvl w:val="0"/>
          <w:numId w:val="5"/>
        </w:numPr>
        <w:tabs>
          <w:tab w:val="left" w:pos="360"/>
        </w:tabs>
        <w:spacing w:line="276" w:lineRule="auto"/>
        <w:ind w:left="360"/>
        <w:contextualSpacing/>
      </w:pPr>
      <w:r>
        <w:t>Committee Action</w:t>
      </w:r>
    </w:p>
    <w:p w:rsidR="00C46AE6" w:rsidRDefault="00C46AE6" w:rsidP="00C46AE6">
      <w:pPr>
        <w:pStyle w:val="NoSpacing"/>
        <w:numPr>
          <w:ilvl w:val="0"/>
          <w:numId w:val="5"/>
        </w:numPr>
        <w:tabs>
          <w:tab w:val="left" w:pos="360"/>
        </w:tabs>
        <w:spacing w:line="276" w:lineRule="auto"/>
        <w:ind w:left="360"/>
      </w:pPr>
      <w:r>
        <w:t>Reports and Presentations</w:t>
      </w:r>
    </w:p>
    <w:p w:rsidR="00C46AE6" w:rsidRDefault="008A7CE7" w:rsidP="00C46AE6">
      <w:pPr>
        <w:pStyle w:val="NoSpacing"/>
        <w:numPr>
          <w:ilvl w:val="1"/>
          <w:numId w:val="5"/>
        </w:numPr>
        <w:tabs>
          <w:tab w:val="left" w:pos="360"/>
        </w:tabs>
        <w:spacing w:line="276" w:lineRule="auto"/>
      </w:pPr>
      <w:hyperlink r:id="rId10" w:history="1">
        <w:r w:rsidR="00C46AE6">
          <w:rPr>
            <w:rStyle w:val="Hyperlink"/>
          </w:rPr>
          <w:t>Transit Operations</w:t>
        </w:r>
      </w:hyperlink>
      <w:r w:rsidR="00C46AE6">
        <w:t xml:space="preserve"> </w:t>
      </w:r>
    </w:p>
    <w:p w:rsidR="00C46AE6" w:rsidRDefault="008A7CE7" w:rsidP="00C46AE6">
      <w:pPr>
        <w:pStyle w:val="NoSpacing"/>
        <w:numPr>
          <w:ilvl w:val="1"/>
          <w:numId w:val="5"/>
        </w:numPr>
        <w:tabs>
          <w:tab w:val="left" w:pos="360"/>
        </w:tabs>
        <w:spacing w:line="276" w:lineRule="auto"/>
      </w:pPr>
      <w:hyperlink r:id="rId11" w:history="1">
        <w:r w:rsidR="00C46AE6">
          <w:rPr>
            <w:rStyle w:val="Hyperlink"/>
          </w:rPr>
          <w:t>Christmas Holiday Parade</w:t>
        </w:r>
      </w:hyperlink>
    </w:p>
    <w:p w:rsidR="00C46AE6" w:rsidRDefault="00C46AE6" w:rsidP="00C46AE6">
      <w:pPr>
        <w:pStyle w:val="NoSpacing"/>
        <w:numPr>
          <w:ilvl w:val="0"/>
          <w:numId w:val="5"/>
        </w:numPr>
        <w:tabs>
          <w:tab w:val="left" w:pos="360"/>
        </w:tabs>
        <w:spacing w:after="120" w:line="276" w:lineRule="auto"/>
        <w:ind w:left="360"/>
      </w:pPr>
      <w:r>
        <w:t>Member Comments</w:t>
      </w:r>
    </w:p>
    <w:p w:rsidR="00C46AE6" w:rsidRDefault="00C46AE6" w:rsidP="00C46AE6">
      <w:pPr>
        <w:pStyle w:val="NoSpacing"/>
        <w:numPr>
          <w:ilvl w:val="0"/>
          <w:numId w:val="5"/>
        </w:numPr>
        <w:tabs>
          <w:tab w:val="left" w:pos="360"/>
        </w:tabs>
        <w:spacing w:after="120" w:line="276" w:lineRule="auto"/>
        <w:ind w:left="360"/>
      </w:pPr>
      <w:r>
        <w:t>Public Comments</w:t>
      </w:r>
    </w:p>
    <w:p w:rsidR="00C46AE6" w:rsidRDefault="00C46AE6" w:rsidP="00C46AE6">
      <w:pPr>
        <w:pStyle w:val="NoSpacing"/>
        <w:numPr>
          <w:ilvl w:val="0"/>
          <w:numId w:val="5"/>
        </w:numPr>
        <w:tabs>
          <w:tab w:val="left" w:pos="360"/>
        </w:tabs>
        <w:spacing w:after="120" w:line="276" w:lineRule="auto"/>
        <w:ind w:left="360"/>
      </w:pPr>
      <w:r>
        <w:t>Next Meeting Date – November 17,  2015</w:t>
      </w:r>
    </w:p>
    <w:p w:rsidR="00C46AE6" w:rsidRDefault="00C46AE6" w:rsidP="00C46AE6">
      <w:pPr>
        <w:pStyle w:val="NoSpacing"/>
        <w:numPr>
          <w:ilvl w:val="0"/>
          <w:numId w:val="5"/>
        </w:numPr>
        <w:tabs>
          <w:tab w:val="left" w:pos="360"/>
        </w:tabs>
        <w:spacing w:after="120" w:line="276" w:lineRule="auto"/>
        <w:ind w:left="360"/>
      </w:pPr>
      <w:r>
        <w:t>Adjournment</w:t>
      </w:r>
    </w:p>
    <w:p w:rsidR="00C46AE6" w:rsidRDefault="00C46AE6" w:rsidP="00C46AE6">
      <w:pPr>
        <w:jc w:val="both"/>
        <w:rPr>
          <w:sz w:val="20"/>
          <w:szCs w:val="20"/>
        </w:rPr>
      </w:pPr>
      <w:r>
        <w:rPr>
          <w:sz w:val="20"/>
          <w:szCs w:val="20"/>
        </w:rPr>
        <w:t>Two or more members of the Board of County Commissioners may be present and may participate at the meeting.  The subject matter of this meeting may be an item for discussion and action at a future BCC meeting.</w:t>
      </w:r>
    </w:p>
    <w:p w:rsidR="00C46AE6" w:rsidRDefault="00C46AE6" w:rsidP="00C46AE6">
      <w:pPr>
        <w:jc w:val="both"/>
        <w:rPr>
          <w:b/>
          <w:sz w:val="24"/>
          <w:szCs w:val="24"/>
        </w:rPr>
      </w:pPr>
      <w:r>
        <w:rPr>
          <w:rFonts w:cs="Arial"/>
          <w:bCs/>
          <w:sz w:val="20"/>
          <w:szCs w:val="24"/>
        </w:rPr>
        <w:t xml:space="preserve">Collier Area Transit operates in compliance with Federal Transit Administration, (FTA) program requirements and ensures that transit services are made available and equitably distributed, and provides equal </w:t>
      </w:r>
      <w:r>
        <w:rPr>
          <w:b/>
          <w:sz w:val="24"/>
          <w:szCs w:val="24"/>
        </w:rPr>
        <w:t xml:space="preserve">AGENDA </w:t>
      </w:r>
      <w:r>
        <w:rPr>
          <w:rFonts w:cs="Arial"/>
          <w:bCs/>
          <w:sz w:val="20"/>
          <w:szCs w:val="24"/>
        </w:rPr>
        <w:t xml:space="preserve">access and mobility to any person without regard to race, color, or national origin, disability, gender or age. Title VI of the </w:t>
      </w:r>
      <w:r>
        <w:rPr>
          <w:rFonts w:cs="Arial"/>
          <w:bCs/>
          <w:i/>
          <w:iCs/>
          <w:sz w:val="20"/>
          <w:szCs w:val="24"/>
        </w:rPr>
        <w:t>Civil Rights Act of 1964</w:t>
      </w:r>
      <w:r>
        <w:rPr>
          <w:rFonts w:cs="Arial"/>
          <w:bCs/>
          <w:sz w:val="20"/>
          <w:szCs w:val="24"/>
        </w:rPr>
        <w:t xml:space="preserve">; FTA Circular 4702.1A, "Title VI and Title VI Dependent Guidelines for Federal Transit Administration Recipients. </w:t>
      </w:r>
    </w:p>
    <w:p w:rsidR="00C46AE6" w:rsidRDefault="00C46AE6" w:rsidP="00C46AE6">
      <w:pPr>
        <w:jc w:val="both"/>
        <w:rPr>
          <w:rFonts w:cs="Arial"/>
          <w:sz w:val="20"/>
          <w:szCs w:val="24"/>
        </w:rPr>
      </w:pPr>
      <w:r>
        <w:rPr>
          <w:rFonts w:cs="Arial"/>
          <w:sz w:val="20"/>
          <w:szCs w:val="24"/>
        </w:rPr>
        <w:t xml:space="preserve">Anyone who required an auxiliary aid or service for effective communication, or other reasonable accommodations in order to participate in this proceeding, should contact the Collier County Facilities Management Department located at 3335 </w:t>
      </w:r>
      <w:proofErr w:type="spellStart"/>
      <w:r>
        <w:rPr>
          <w:rFonts w:cs="Arial"/>
          <w:sz w:val="20"/>
          <w:szCs w:val="24"/>
        </w:rPr>
        <w:t>Tamiami</w:t>
      </w:r>
      <w:proofErr w:type="spellEnd"/>
      <w:r>
        <w:rPr>
          <w:rFonts w:cs="Arial"/>
          <w:sz w:val="20"/>
          <w:szCs w:val="24"/>
        </w:rPr>
        <w:t xml:space="preserve"> Trail East, Naples, Florida 34112 or 239-252-8380 as soon as possible, but no later than 48 hours before the scheduled event.  Such reasonable accommodations will be provided at no cost to the individual.</w:t>
      </w:r>
    </w:p>
    <w:p w:rsidR="00C46AE6" w:rsidRDefault="00C46AE6" w:rsidP="00C46AE6">
      <w:pPr>
        <w:rPr>
          <w:rFonts w:ascii="Arial Black" w:hAnsi="Arial Black"/>
          <w:i/>
          <w:iCs/>
          <w:color w:val="5F497A"/>
          <w:sz w:val="18"/>
          <w:szCs w:val="18"/>
        </w:rPr>
      </w:pPr>
    </w:p>
    <w:p w:rsidR="00C46AE6" w:rsidRDefault="00C46AE6" w:rsidP="00C46AE6">
      <w:pPr>
        <w:rPr>
          <w:color w:val="1F497D"/>
        </w:rPr>
      </w:pPr>
    </w:p>
    <w:p w:rsidR="00C46AE6" w:rsidRDefault="00C46AE6" w:rsidP="00C46AE6">
      <w:pPr>
        <w:rPr>
          <w:color w:val="1F497D"/>
        </w:rPr>
      </w:pPr>
    </w:p>
    <w:p w:rsidR="00C46AE6" w:rsidRDefault="00C46AE6" w:rsidP="00C46AE6">
      <w:pPr>
        <w:rPr>
          <w:color w:val="1F497D"/>
        </w:rPr>
      </w:pPr>
    </w:p>
    <w:p w:rsidR="00C46AE6" w:rsidRDefault="00C46AE6" w:rsidP="00C46AE6"/>
    <w:p w:rsidR="00C46AE6" w:rsidRDefault="00C46AE6" w:rsidP="00C46AE6">
      <w:pPr>
        <w:rPr>
          <w:rFonts w:ascii="Times New Roman" w:hAnsi="Times New Roman"/>
          <w:sz w:val="24"/>
          <w:szCs w:val="24"/>
        </w:rPr>
      </w:pPr>
    </w:p>
    <w:p w:rsidR="005B584A" w:rsidRPr="00C46AE6" w:rsidRDefault="005B584A" w:rsidP="00C46AE6">
      <w:pPr>
        <w:rPr>
          <w:szCs w:val="24"/>
        </w:rPr>
      </w:pPr>
    </w:p>
    <w:sectPr w:rsidR="005B584A" w:rsidRPr="00C46AE6" w:rsidSect="00720D1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1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D05" w:rsidRDefault="001B3D05" w:rsidP="006E40A7">
      <w:r>
        <w:separator/>
      </w:r>
    </w:p>
  </w:endnote>
  <w:endnote w:type="continuationSeparator" w:id="0">
    <w:p w:rsidR="001B3D05" w:rsidRDefault="001B3D05" w:rsidP="006E40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B57" w:rsidRDefault="00591B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B57" w:rsidRDefault="00591B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B57" w:rsidRDefault="00591B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D05" w:rsidRDefault="001B3D05" w:rsidP="006E40A7">
      <w:r>
        <w:separator/>
      </w:r>
    </w:p>
  </w:footnote>
  <w:footnote w:type="continuationSeparator" w:id="0">
    <w:p w:rsidR="001B3D05" w:rsidRDefault="001B3D05" w:rsidP="006E40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B57" w:rsidRDefault="00591B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D05" w:rsidRDefault="001B3D05">
    <w:pPr>
      <w:pStyle w:val="Header"/>
    </w:pPr>
    <w:r w:rsidRPr="006E40A7">
      <w:rPr>
        <w:noProof/>
      </w:rPr>
      <w:drawing>
        <wp:inline distT="0" distB="0" distL="0" distR="0">
          <wp:extent cx="2143125" cy="705971"/>
          <wp:effectExtent l="19050" t="0" r="9525" b="0"/>
          <wp:docPr id="4" name="Picture 1" descr="C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 Logo"/>
                  <pic:cNvPicPr>
                    <a:picLocks noChangeAspect="1" noChangeArrowheads="1"/>
                  </pic:cNvPicPr>
                </pic:nvPicPr>
                <pic:blipFill>
                  <a:blip r:embed="rId1" cstate="print"/>
                  <a:srcRect/>
                  <a:stretch>
                    <a:fillRect/>
                  </a:stretch>
                </pic:blipFill>
                <pic:spPr bwMode="auto">
                  <a:xfrm>
                    <a:off x="0" y="0"/>
                    <a:ext cx="2143125" cy="705971"/>
                  </a:xfrm>
                  <a:prstGeom prst="rect">
                    <a:avLst/>
                  </a:prstGeom>
                  <a:noFill/>
                  <a:ln w="9525">
                    <a:noFill/>
                    <a:miter lim="800000"/>
                    <a:headEnd/>
                    <a:tailEnd/>
                  </a:ln>
                </pic:spPr>
              </pic:pic>
            </a:graphicData>
          </a:graphic>
        </wp:inline>
      </w:drawing>
    </w:r>
    <w:r w:rsidRPr="00E37330">
      <w:rPr>
        <w:rFonts w:ascii="Times New Roman" w:eastAsia="Times New Roman" w:hAnsi="Times New Roman"/>
        <w:snapToGrid w:val="0"/>
        <w:color w:val="000000"/>
        <w:w w:val="0"/>
        <w:sz w:val="0"/>
        <w:szCs w:val="0"/>
        <w:u w:color="000000"/>
        <w:bdr w:val="none" w:sz="0" w:space="0" w:color="000000"/>
        <w:shd w:val="clear" w:color="000000" w:fill="000000"/>
      </w:rPr>
      <w:t xml:space="preserve"> </w:t>
    </w:r>
    <w:r>
      <w:rPr>
        <w:noProof/>
      </w:rPr>
      <w:tab/>
    </w:r>
    <w:r>
      <w:rPr>
        <w:noProof/>
      </w:rPr>
      <w:tab/>
    </w:r>
    <w:r w:rsidRPr="00E37330">
      <w:rPr>
        <w:noProof/>
      </w:rPr>
      <w:drawing>
        <wp:inline distT="0" distB="0" distL="0" distR="0">
          <wp:extent cx="2181225" cy="803815"/>
          <wp:effectExtent l="19050" t="0" r="9525" b="0"/>
          <wp:docPr id="2" name="Picture 1" descr="G:\Yousi Cardeso\Logos\Cntr Coun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Yousi Cardeso\Logos\Cntr County Logo.JPG"/>
                  <pic:cNvPicPr>
                    <a:picLocks noChangeAspect="1" noChangeArrowheads="1"/>
                  </pic:cNvPicPr>
                </pic:nvPicPr>
                <pic:blipFill>
                  <a:blip r:embed="rId2"/>
                  <a:srcRect/>
                  <a:stretch>
                    <a:fillRect/>
                  </a:stretch>
                </pic:blipFill>
                <pic:spPr bwMode="auto">
                  <a:xfrm>
                    <a:off x="0" y="0"/>
                    <a:ext cx="2181225" cy="803815"/>
                  </a:xfrm>
                  <a:prstGeom prst="rect">
                    <a:avLst/>
                  </a:prstGeom>
                  <a:noFill/>
                  <a:ln w="9525">
                    <a:noFill/>
                    <a:miter lim="800000"/>
                    <a:headEnd/>
                    <a:tailEnd/>
                  </a:ln>
                </pic:spPr>
              </pic:pic>
            </a:graphicData>
          </a:graphic>
        </wp:inline>
      </w:drawing>
    </w:r>
  </w:p>
  <w:p w:rsidR="001B3D05" w:rsidRDefault="001B3D0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B57" w:rsidRDefault="00591B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21E88"/>
    <w:multiLevelType w:val="hybridMultilevel"/>
    <w:tmpl w:val="0C883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50159C"/>
    <w:multiLevelType w:val="hybridMultilevel"/>
    <w:tmpl w:val="E0BAC0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8F4624"/>
    <w:multiLevelType w:val="hybridMultilevel"/>
    <w:tmpl w:val="24728D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0A5F30"/>
    <w:multiLevelType w:val="hybridMultilevel"/>
    <w:tmpl w:val="F454F7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311FAC"/>
    <w:rsid w:val="00042A63"/>
    <w:rsid w:val="0007352F"/>
    <w:rsid w:val="00086DA0"/>
    <w:rsid w:val="000A4ACD"/>
    <w:rsid w:val="000A5063"/>
    <w:rsid w:val="000B2544"/>
    <w:rsid w:val="000B4F09"/>
    <w:rsid w:val="000C19AE"/>
    <w:rsid w:val="000C1D88"/>
    <w:rsid w:val="000C2B33"/>
    <w:rsid w:val="000C532C"/>
    <w:rsid w:val="000C72FE"/>
    <w:rsid w:val="000D27CE"/>
    <w:rsid w:val="000D4AF0"/>
    <w:rsid w:val="000F3F03"/>
    <w:rsid w:val="0013156F"/>
    <w:rsid w:val="0014219E"/>
    <w:rsid w:val="001421DD"/>
    <w:rsid w:val="001557C7"/>
    <w:rsid w:val="00191B8D"/>
    <w:rsid w:val="00194074"/>
    <w:rsid w:val="00195EBB"/>
    <w:rsid w:val="0019675C"/>
    <w:rsid w:val="001A1F76"/>
    <w:rsid w:val="001B3D05"/>
    <w:rsid w:val="001B4ACE"/>
    <w:rsid w:val="001B4AED"/>
    <w:rsid w:val="001D4178"/>
    <w:rsid w:val="001E4A7F"/>
    <w:rsid w:val="001F033D"/>
    <w:rsid w:val="00223852"/>
    <w:rsid w:val="00232769"/>
    <w:rsid w:val="0024279E"/>
    <w:rsid w:val="00275C09"/>
    <w:rsid w:val="002775CA"/>
    <w:rsid w:val="002A1117"/>
    <w:rsid w:val="002F4953"/>
    <w:rsid w:val="00304CDE"/>
    <w:rsid w:val="00311FAC"/>
    <w:rsid w:val="00327CD6"/>
    <w:rsid w:val="003347EF"/>
    <w:rsid w:val="00355EB7"/>
    <w:rsid w:val="00364D23"/>
    <w:rsid w:val="00366BBE"/>
    <w:rsid w:val="00381036"/>
    <w:rsid w:val="003928FF"/>
    <w:rsid w:val="003B5191"/>
    <w:rsid w:val="003B5247"/>
    <w:rsid w:val="003B630C"/>
    <w:rsid w:val="003D08DC"/>
    <w:rsid w:val="003D2427"/>
    <w:rsid w:val="003F7FA5"/>
    <w:rsid w:val="00405A28"/>
    <w:rsid w:val="0041537F"/>
    <w:rsid w:val="00435F34"/>
    <w:rsid w:val="00443B66"/>
    <w:rsid w:val="00450514"/>
    <w:rsid w:val="00457E8A"/>
    <w:rsid w:val="00480BBB"/>
    <w:rsid w:val="004952AA"/>
    <w:rsid w:val="004B08AA"/>
    <w:rsid w:val="004D7AB0"/>
    <w:rsid w:val="004E0625"/>
    <w:rsid w:val="004F1BFA"/>
    <w:rsid w:val="00504141"/>
    <w:rsid w:val="00505282"/>
    <w:rsid w:val="0053223B"/>
    <w:rsid w:val="00543C78"/>
    <w:rsid w:val="00555B6C"/>
    <w:rsid w:val="0056102A"/>
    <w:rsid w:val="00575187"/>
    <w:rsid w:val="0057772E"/>
    <w:rsid w:val="00591B57"/>
    <w:rsid w:val="005920C9"/>
    <w:rsid w:val="005B584A"/>
    <w:rsid w:val="005B7857"/>
    <w:rsid w:val="005C2DD0"/>
    <w:rsid w:val="005D1840"/>
    <w:rsid w:val="005D2F4E"/>
    <w:rsid w:val="00604F10"/>
    <w:rsid w:val="00605E34"/>
    <w:rsid w:val="00607164"/>
    <w:rsid w:val="0061670C"/>
    <w:rsid w:val="0061681E"/>
    <w:rsid w:val="00623F99"/>
    <w:rsid w:val="00636A04"/>
    <w:rsid w:val="00642B06"/>
    <w:rsid w:val="00663660"/>
    <w:rsid w:val="006642CB"/>
    <w:rsid w:val="00667C7D"/>
    <w:rsid w:val="00675D8D"/>
    <w:rsid w:val="00677851"/>
    <w:rsid w:val="00686FB0"/>
    <w:rsid w:val="00693286"/>
    <w:rsid w:val="006973E6"/>
    <w:rsid w:val="006A1DD2"/>
    <w:rsid w:val="006E40A7"/>
    <w:rsid w:val="006F1993"/>
    <w:rsid w:val="006F57B2"/>
    <w:rsid w:val="006F6C99"/>
    <w:rsid w:val="00720D1F"/>
    <w:rsid w:val="0074104B"/>
    <w:rsid w:val="00743AA9"/>
    <w:rsid w:val="00767163"/>
    <w:rsid w:val="00775B6C"/>
    <w:rsid w:val="0077734E"/>
    <w:rsid w:val="00777BA4"/>
    <w:rsid w:val="00790445"/>
    <w:rsid w:val="007D7808"/>
    <w:rsid w:val="007E38EC"/>
    <w:rsid w:val="007E4320"/>
    <w:rsid w:val="00807FDE"/>
    <w:rsid w:val="00810CFB"/>
    <w:rsid w:val="008159B5"/>
    <w:rsid w:val="0082319C"/>
    <w:rsid w:val="00852D2A"/>
    <w:rsid w:val="008712E9"/>
    <w:rsid w:val="008A4FFF"/>
    <w:rsid w:val="008A7CE7"/>
    <w:rsid w:val="008B4496"/>
    <w:rsid w:val="008B468D"/>
    <w:rsid w:val="008C216B"/>
    <w:rsid w:val="008D4723"/>
    <w:rsid w:val="008D64BC"/>
    <w:rsid w:val="008E2DDC"/>
    <w:rsid w:val="008E4E8D"/>
    <w:rsid w:val="008F074D"/>
    <w:rsid w:val="0090390F"/>
    <w:rsid w:val="00991337"/>
    <w:rsid w:val="00996819"/>
    <w:rsid w:val="009A1253"/>
    <w:rsid w:val="009C73D5"/>
    <w:rsid w:val="009E2542"/>
    <w:rsid w:val="009E37C8"/>
    <w:rsid w:val="009E72A1"/>
    <w:rsid w:val="009F68DB"/>
    <w:rsid w:val="00A01866"/>
    <w:rsid w:val="00A257DA"/>
    <w:rsid w:val="00A310B5"/>
    <w:rsid w:val="00A46A16"/>
    <w:rsid w:val="00A63B8A"/>
    <w:rsid w:val="00A70AD5"/>
    <w:rsid w:val="00A803BE"/>
    <w:rsid w:val="00A83779"/>
    <w:rsid w:val="00A86A6E"/>
    <w:rsid w:val="00A913D6"/>
    <w:rsid w:val="00A922BE"/>
    <w:rsid w:val="00A96FB5"/>
    <w:rsid w:val="00AA2ED2"/>
    <w:rsid w:val="00AA491C"/>
    <w:rsid w:val="00AD3657"/>
    <w:rsid w:val="00AF20F1"/>
    <w:rsid w:val="00B02691"/>
    <w:rsid w:val="00B10BF0"/>
    <w:rsid w:val="00B1350C"/>
    <w:rsid w:val="00B16976"/>
    <w:rsid w:val="00B32CBE"/>
    <w:rsid w:val="00B460B3"/>
    <w:rsid w:val="00B513E2"/>
    <w:rsid w:val="00B51D0D"/>
    <w:rsid w:val="00B73739"/>
    <w:rsid w:val="00B90D7E"/>
    <w:rsid w:val="00B94E44"/>
    <w:rsid w:val="00BC2F54"/>
    <w:rsid w:val="00BD3AC4"/>
    <w:rsid w:val="00BD5F56"/>
    <w:rsid w:val="00BE5C42"/>
    <w:rsid w:val="00BF1821"/>
    <w:rsid w:val="00C102BF"/>
    <w:rsid w:val="00C46AE6"/>
    <w:rsid w:val="00C66671"/>
    <w:rsid w:val="00C85B4C"/>
    <w:rsid w:val="00C90F81"/>
    <w:rsid w:val="00C95938"/>
    <w:rsid w:val="00CB29CB"/>
    <w:rsid w:val="00CC0C36"/>
    <w:rsid w:val="00CD4940"/>
    <w:rsid w:val="00CE7298"/>
    <w:rsid w:val="00D05669"/>
    <w:rsid w:val="00D1010B"/>
    <w:rsid w:val="00D20B8E"/>
    <w:rsid w:val="00D31533"/>
    <w:rsid w:val="00D72F71"/>
    <w:rsid w:val="00D85545"/>
    <w:rsid w:val="00D874BA"/>
    <w:rsid w:val="00D87D99"/>
    <w:rsid w:val="00D90AEF"/>
    <w:rsid w:val="00D91C46"/>
    <w:rsid w:val="00D921A0"/>
    <w:rsid w:val="00D94BFB"/>
    <w:rsid w:val="00DD3EC2"/>
    <w:rsid w:val="00DD3FDB"/>
    <w:rsid w:val="00DF0D52"/>
    <w:rsid w:val="00E010D7"/>
    <w:rsid w:val="00E13F0D"/>
    <w:rsid w:val="00E27A35"/>
    <w:rsid w:val="00E37330"/>
    <w:rsid w:val="00E57CFC"/>
    <w:rsid w:val="00E664CD"/>
    <w:rsid w:val="00E71B1F"/>
    <w:rsid w:val="00E75AAE"/>
    <w:rsid w:val="00E75C9E"/>
    <w:rsid w:val="00E964FE"/>
    <w:rsid w:val="00EA3D26"/>
    <w:rsid w:val="00EC1AA5"/>
    <w:rsid w:val="00ED2AA9"/>
    <w:rsid w:val="00F15852"/>
    <w:rsid w:val="00F44190"/>
    <w:rsid w:val="00F56ABC"/>
    <w:rsid w:val="00F64CD9"/>
    <w:rsid w:val="00F8273F"/>
    <w:rsid w:val="00F9763A"/>
    <w:rsid w:val="00FB1B20"/>
    <w:rsid w:val="00FD48F6"/>
    <w:rsid w:val="00FE2570"/>
    <w:rsid w:val="00FE4A10"/>
    <w:rsid w:val="00FF14A5"/>
    <w:rsid w:val="00FF1B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AE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FAC"/>
    <w:pPr>
      <w:ind w:left="720"/>
      <w:contextualSpacing/>
    </w:pPr>
  </w:style>
  <w:style w:type="paragraph" w:styleId="Header">
    <w:name w:val="header"/>
    <w:basedOn w:val="Normal"/>
    <w:link w:val="HeaderChar"/>
    <w:uiPriority w:val="99"/>
    <w:unhideWhenUsed/>
    <w:rsid w:val="006E40A7"/>
    <w:pPr>
      <w:tabs>
        <w:tab w:val="center" w:pos="4680"/>
        <w:tab w:val="right" w:pos="9360"/>
      </w:tabs>
    </w:pPr>
  </w:style>
  <w:style w:type="character" w:customStyle="1" w:styleId="HeaderChar">
    <w:name w:val="Header Char"/>
    <w:basedOn w:val="DefaultParagraphFont"/>
    <w:link w:val="Header"/>
    <w:uiPriority w:val="99"/>
    <w:rsid w:val="006E40A7"/>
  </w:style>
  <w:style w:type="paragraph" w:styleId="Footer">
    <w:name w:val="footer"/>
    <w:basedOn w:val="Normal"/>
    <w:link w:val="FooterChar"/>
    <w:uiPriority w:val="99"/>
    <w:semiHidden/>
    <w:unhideWhenUsed/>
    <w:rsid w:val="006E40A7"/>
    <w:pPr>
      <w:tabs>
        <w:tab w:val="center" w:pos="4680"/>
        <w:tab w:val="right" w:pos="9360"/>
      </w:tabs>
    </w:pPr>
  </w:style>
  <w:style w:type="character" w:customStyle="1" w:styleId="FooterChar">
    <w:name w:val="Footer Char"/>
    <w:basedOn w:val="DefaultParagraphFont"/>
    <w:link w:val="Footer"/>
    <w:uiPriority w:val="99"/>
    <w:semiHidden/>
    <w:rsid w:val="006E40A7"/>
  </w:style>
  <w:style w:type="paragraph" w:styleId="BalloonText">
    <w:name w:val="Balloon Text"/>
    <w:basedOn w:val="Normal"/>
    <w:link w:val="BalloonTextChar"/>
    <w:uiPriority w:val="99"/>
    <w:semiHidden/>
    <w:unhideWhenUsed/>
    <w:rsid w:val="006E40A7"/>
    <w:rPr>
      <w:rFonts w:ascii="Tahoma" w:hAnsi="Tahoma" w:cs="Tahoma"/>
      <w:sz w:val="16"/>
      <w:szCs w:val="16"/>
    </w:rPr>
  </w:style>
  <w:style w:type="character" w:customStyle="1" w:styleId="BalloonTextChar">
    <w:name w:val="Balloon Text Char"/>
    <w:basedOn w:val="DefaultParagraphFont"/>
    <w:link w:val="BalloonText"/>
    <w:uiPriority w:val="99"/>
    <w:semiHidden/>
    <w:rsid w:val="006E40A7"/>
    <w:rPr>
      <w:rFonts w:ascii="Tahoma" w:hAnsi="Tahoma" w:cs="Tahoma"/>
      <w:sz w:val="16"/>
      <w:szCs w:val="16"/>
    </w:rPr>
  </w:style>
  <w:style w:type="paragraph" w:styleId="NoSpacing">
    <w:name w:val="No Spacing"/>
    <w:uiPriority w:val="1"/>
    <w:qFormat/>
    <w:rsid w:val="001B4AED"/>
    <w:pPr>
      <w:spacing w:after="0" w:line="240" w:lineRule="auto"/>
    </w:pPr>
  </w:style>
  <w:style w:type="character" w:styleId="Hyperlink">
    <w:name w:val="Hyperlink"/>
    <w:basedOn w:val="DefaultParagraphFont"/>
    <w:uiPriority w:val="99"/>
    <w:unhideWhenUsed/>
    <w:rsid w:val="00086DA0"/>
    <w:rPr>
      <w:color w:val="0000FF"/>
      <w:u w:val="single"/>
    </w:rPr>
  </w:style>
  <w:style w:type="paragraph" w:styleId="Subtitle">
    <w:name w:val="Subtitle"/>
    <w:basedOn w:val="Normal"/>
    <w:next w:val="Normal"/>
    <w:link w:val="SubtitleChar"/>
    <w:qFormat/>
    <w:rsid w:val="008E2DD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8E2DDC"/>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4536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lliergov.net/Modules/ShowDocument.aspx?documentid=61684"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lliergov.net/Modules/ShowDocument.aspx?documentid=6167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olliergov.net/Modules/ShowDocument.aspx?documentid=6167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lliergov.net/Modules/ShowDocument.aspx?documentid=61677"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86C68D-35A4-488D-865E-7873FDE84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BCC Collier County</Company>
  <LinksUpToDate>false</LinksUpToDate>
  <CharactersWithSpaces>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trinitycaudill-scott</dc:creator>
  <cp:lastModifiedBy>yousicardeso</cp:lastModifiedBy>
  <cp:revision>5</cp:revision>
  <cp:lastPrinted>2015-09-16T21:08:00Z</cp:lastPrinted>
  <dcterms:created xsi:type="dcterms:W3CDTF">2015-10-05T19:08:00Z</dcterms:created>
  <dcterms:modified xsi:type="dcterms:W3CDTF">2015-10-19T13:23:00Z</dcterms:modified>
</cp:coreProperties>
</file>